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0CC" w:rsidRDefault="006630CC" w:rsidP="001C1760">
      <w:pPr>
        <w:rPr>
          <w:rStyle w:val="fontstyle41"/>
          <w:sz w:val="24"/>
          <w:szCs w:val="24"/>
        </w:rPr>
      </w:pPr>
    </w:p>
    <w:tbl>
      <w:tblPr>
        <w:tblStyle w:val="TableauGrille4-Accentuation3"/>
        <w:tblpPr w:leftFromText="141" w:rightFromText="141" w:vertAnchor="text" w:horzAnchor="margin" w:tblpY="1913"/>
        <w:tblW w:w="0" w:type="auto"/>
        <w:tblLook w:val="04A0" w:firstRow="1" w:lastRow="0" w:firstColumn="1" w:lastColumn="0" w:noHBand="0" w:noVBand="1"/>
      </w:tblPr>
      <w:tblGrid>
        <w:gridCol w:w="9062"/>
      </w:tblGrid>
      <w:tr w:rsidR="006630CC" w:rsidTr="006630CC">
        <w:trPr>
          <w:cnfStyle w:val="100000000000" w:firstRow="1" w:lastRow="0" w:firstColumn="0" w:lastColumn="0" w:oddVBand="0" w:evenVBand="0" w:oddHBand="0" w:evenHBand="0" w:firstRowFirstColumn="0" w:firstRowLastColumn="0" w:lastRowFirstColumn="0" w:lastRowLastColumn="0"/>
          <w:trHeight w:val="2542"/>
        </w:trPr>
        <w:tc>
          <w:tcPr>
            <w:cnfStyle w:val="001000000000" w:firstRow="0" w:lastRow="0" w:firstColumn="1" w:lastColumn="0" w:oddVBand="0" w:evenVBand="0" w:oddHBand="0" w:evenHBand="0" w:firstRowFirstColumn="0" w:firstRowLastColumn="0" w:lastRowFirstColumn="0" w:lastRowLastColumn="0"/>
            <w:tcW w:w="9062" w:type="dxa"/>
            <w:vAlign w:val="center"/>
          </w:tcPr>
          <w:p w:rsidR="006630CC" w:rsidRPr="001C1760" w:rsidRDefault="006630CC" w:rsidP="006630CC">
            <w:pPr>
              <w:jc w:val="center"/>
              <w:rPr>
                <w:rStyle w:val="fontstyle41"/>
                <w:rFonts w:ascii="Times New Roman" w:hAnsi="Times New Roman"/>
                <w:color w:val="auto"/>
                <w:sz w:val="24"/>
                <w:szCs w:val="24"/>
              </w:rPr>
            </w:pPr>
            <w:r>
              <w:rPr>
                <w:rStyle w:val="fontstyle41"/>
              </w:rPr>
              <w:t>CADRE DE MEMOIRE TECHNIQUE ET D’ACHAT RESPONSABLE</w:t>
            </w:r>
          </w:p>
        </w:tc>
      </w:tr>
    </w:tbl>
    <w:p w:rsidR="006630CC" w:rsidRDefault="006630CC">
      <w:pPr>
        <w:rPr>
          <w:rStyle w:val="fontstyle41"/>
          <w:sz w:val="24"/>
          <w:szCs w:val="24"/>
        </w:rPr>
      </w:pPr>
      <w:r>
        <w:rPr>
          <w:rStyle w:val="fontstyle41"/>
          <w:sz w:val="24"/>
          <w:szCs w:val="24"/>
        </w:rPr>
        <w:br w:type="page"/>
      </w:r>
    </w:p>
    <w:p w:rsidR="001C1760" w:rsidRDefault="001C1760" w:rsidP="001C1760">
      <w:pPr>
        <w:rPr>
          <w:rStyle w:val="fontstyle41"/>
          <w:sz w:val="24"/>
          <w:szCs w:val="24"/>
        </w:rPr>
      </w:pPr>
    </w:p>
    <w:p w:rsidR="001C1760" w:rsidRDefault="001C1760" w:rsidP="001C1760">
      <w:pPr>
        <w:pStyle w:val="Titre1"/>
        <w:rPr>
          <w:rStyle w:val="fontstyle41"/>
          <w:sz w:val="24"/>
          <w:szCs w:val="24"/>
        </w:rPr>
      </w:pPr>
      <w:r>
        <w:rPr>
          <w:rStyle w:val="fontstyle41"/>
          <w:sz w:val="24"/>
          <w:szCs w:val="24"/>
        </w:rPr>
        <w:t>1. GENERALITES</w:t>
      </w:r>
    </w:p>
    <w:p w:rsidR="001C1760" w:rsidRDefault="001C1760" w:rsidP="001C1760">
      <w:pPr>
        <w:rPr>
          <w:rStyle w:val="fontstyle51"/>
        </w:rPr>
      </w:pPr>
    </w:p>
    <w:p w:rsidR="001C1760" w:rsidRPr="001C1760" w:rsidRDefault="001C1760" w:rsidP="001C1760">
      <w:pPr>
        <w:jc w:val="both"/>
        <w:rPr>
          <w:rStyle w:val="fontstyle51"/>
          <w:rFonts w:ascii="Arial" w:hAnsi="Arial" w:cs="Arial"/>
        </w:rPr>
      </w:pPr>
      <w:r w:rsidRPr="001C1760">
        <w:rPr>
          <w:rStyle w:val="fontstyle51"/>
          <w:rFonts w:ascii="Arial" w:hAnsi="Arial" w:cs="Arial"/>
        </w:rPr>
        <w:t xml:space="preserve">Pour présenter leur mémoire, les candidats devront </w:t>
      </w:r>
      <w:r w:rsidRPr="001C1760">
        <w:rPr>
          <w:rStyle w:val="fontstyle41"/>
          <w:rFonts w:ascii="Arial" w:hAnsi="Arial" w:cs="Arial"/>
          <w:sz w:val="24"/>
          <w:szCs w:val="24"/>
        </w:rPr>
        <w:t xml:space="preserve">impérativement </w:t>
      </w:r>
      <w:r w:rsidRPr="001C1760">
        <w:rPr>
          <w:rStyle w:val="fontstyle51"/>
          <w:rFonts w:ascii="Arial" w:hAnsi="Arial" w:cs="Arial"/>
        </w:rPr>
        <w:t xml:space="preserve">respecter la structuration du présent document et présenter </w:t>
      </w:r>
      <w:r w:rsidRPr="001C1760">
        <w:rPr>
          <w:rStyle w:val="fontstyle41"/>
          <w:rFonts w:ascii="Arial" w:hAnsi="Arial" w:cs="Arial"/>
          <w:sz w:val="24"/>
          <w:szCs w:val="24"/>
        </w:rPr>
        <w:t xml:space="preserve">à minima </w:t>
      </w:r>
      <w:r w:rsidRPr="001C1760">
        <w:rPr>
          <w:rStyle w:val="fontstyle51"/>
          <w:rFonts w:ascii="Arial" w:hAnsi="Arial" w:cs="Arial"/>
        </w:rPr>
        <w:t xml:space="preserve">les éléments demandés dans chaque partie. En dehors des éléments demandés, qui sont </w:t>
      </w:r>
      <w:r w:rsidRPr="001C1760">
        <w:rPr>
          <w:rStyle w:val="fontstyle41"/>
          <w:rFonts w:ascii="Arial" w:hAnsi="Arial" w:cs="Arial"/>
          <w:sz w:val="24"/>
          <w:szCs w:val="24"/>
        </w:rPr>
        <w:t>obligatoires</w:t>
      </w:r>
      <w:r w:rsidRPr="001C1760">
        <w:rPr>
          <w:rStyle w:val="fontstyle51"/>
          <w:rFonts w:ascii="Arial" w:hAnsi="Arial" w:cs="Arial"/>
        </w:rPr>
        <w:t>, les candidats sont libres d’ajouter tout autre élément qu’ils jugent utiles à la présentation et à l’appréciation de leur offre.</w:t>
      </w:r>
    </w:p>
    <w:p w:rsidR="001C1760" w:rsidRPr="001C1760" w:rsidRDefault="001C1760" w:rsidP="001C1760">
      <w:pPr>
        <w:jc w:val="both"/>
        <w:rPr>
          <w:rStyle w:val="fontstyle51"/>
          <w:rFonts w:ascii="Arial" w:hAnsi="Arial" w:cs="Arial"/>
        </w:rPr>
      </w:pPr>
      <w:r w:rsidRPr="001C1760">
        <w:rPr>
          <w:rStyle w:val="fontstyle51"/>
          <w:rFonts w:ascii="Arial" w:hAnsi="Arial" w:cs="Arial"/>
        </w:rPr>
        <w:t>Les éléments demandés constituent les points d’appréciation principaux, des critères et sous-critères de notation des offres.</w:t>
      </w:r>
    </w:p>
    <w:p w:rsidR="001C1760" w:rsidRPr="001C1760" w:rsidRDefault="001C1760" w:rsidP="001C1760">
      <w:pPr>
        <w:jc w:val="both"/>
        <w:rPr>
          <w:rStyle w:val="fontstyle41"/>
          <w:rFonts w:ascii="Arial" w:hAnsi="Arial" w:cs="Arial"/>
          <w:sz w:val="24"/>
          <w:szCs w:val="24"/>
        </w:rPr>
      </w:pPr>
      <w:r w:rsidRPr="001C1760">
        <w:rPr>
          <w:rStyle w:val="fontstyle41"/>
          <w:rFonts w:ascii="Arial" w:hAnsi="Arial" w:cs="Arial"/>
          <w:sz w:val="24"/>
          <w:szCs w:val="24"/>
        </w:rPr>
        <w:t>En conséquence, l’attention des candidats est particulièrement attirée sur le respect de ce qui est demandé dans ce document : l’absence de renseignement d’un ou plusieurs éléments demandé(s) ci-dessous pénalisera l’analyse et la notation de l’offre sur le(s) critère(s) et / ou sous-critère(s) concerné(s). En particulier, l’absence de renseignement du point 6, qui constitue une prescription primordiale et sur laquelle les candidats doivent s’engager à un respect strict, conduira à considérer l’offre comme irrégulière, qui pourra alors ne pas être retenue pour ce seul motif.</w:t>
      </w:r>
    </w:p>
    <w:p w:rsidR="001C1760" w:rsidRDefault="001C1760" w:rsidP="001C1760">
      <w:pPr>
        <w:pStyle w:val="Titre1"/>
        <w:rPr>
          <w:rStyle w:val="fontstyle41"/>
          <w:sz w:val="24"/>
          <w:szCs w:val="24"/>
        </w:rPr>
      </w:pPr>
      <w:r>
        <w:rPr>
          <w:rStyle w:val="fontstyle41"/>
          <w:sz w:val="24"/>
          <w:szCs w:val="24"/>
        </w:rPr>
        <w:t>2. METHODOLOGIE MISE EN ŒUVRE POUR L’EXECUTI</w:t>
      </w:r>
      <w:r w:rsidR="003E6312">
        <w:rPr>
          <w:rStyle w:val="fontstyle41"/>
          <w:sz w:val="24"/>
          <w:szCs w:val="24"/>
        </w:rPr>
        <w:t xml:space="preserve">ON DES PRESTATIONS </w:t>
      </w:r>
    </w:p>
    <w:p w:rsidR="001C1760" w:rsidRDefault="001C1760" w:rsidP="001C1760">
      <w:pPr>
        <w:rPr>
          <w:rStyle w:val="fontstyle51"/>
        </w:rPr>
      </w:pPr>
    </w:p>
    <w:p w:rsidR="001C1760" w:rsidRPr="001C1760" w:rsidRDefault="001C1760" w:rsidP="001C1760">
      <w:pPr>
        <w:jc w:val="both"/>
        <w:rPr>
          <w:rStyle w:val="fontstyle41"/>
          <w:rFonts w:ascii="Arial" w:hAnsi="Arial" w:cs="Arial"/>
          <w:b w:val="0"/>
          <w:bCs w:val="0"/>
          <w:sz w:val="24"/>
          <w:szCs w:val="24"/>
        </w:rPr>
      </w:pPr>
      <w:r w:rsidRPr="001C1760">
        <w:rPr>
          <w:rStyle w:val="fontstyle51"/>
          <w:rFonts w:ascii="Arial" w:hAnsi="Arial" w:cs="Arial"/>
        </w:rPr>
        <w:t>a. Descriptif détaillé de la méthodologie employée pour la maintenance préventive (entretien) des climatiseurs de type split, de la réception de la demande émise par l’Acheteur ou son représentant, jusqu’à la réception des prestations avec exemple de fiche d’intervent</w:t>
      </w:r>
      <w:r w:rsidR="003E6312">
        <w:rPr>
          <w:rStyle w:val="fontstyle51"/>
          <w:rFonts w:ascii="Arial" w:hAnsi="Arial" w:cs="Arial"/>
        </w:rPr>
        <w:t>ion associée.</w:t>
      </w:r>
    </w:p>
    <w:p w:rsidR="001C1760" w:rsidRPr="001C1760" w:rsidRDefault="001C1760" w:rsidP="001C1760">
      <w:pPr>
        <w:jc w:val="both"/>
        <w:rPr>
          <w:rStyle w:val="fontstyle41"/>
          <w:rFonts w:ascii="Arial" w:hAnsi="Arial" w:cs="Arial"/>
          <w:b w:val="0"/>
          <w:bCs w:val="0"/>
          <w:sz w:val="24"/>
          <w:szCs w:val="24"/>
        </w:rPr>
      </w:pPr>
      <w:r w:rsidRPr="001C1760">
        <w:rPr>
          <w:rStyle w:val="fontstyle51"/>
          <w:rFonts w:ascii="Arial" w:hAnsi="Arial" w:cs="Arial"/>
        </w:rPr>
        <w:t>b. Descriptif détaillé de la méthodologie employée pour les opérations maintenance corrective normale des climatiseurs de t</w:t>
      </w:r>
      <w:r w:rsidR="00BE5030">
        <w:rPr>
          <w:rStyle w:val="fontstyle51"/>
          <w:rFonts w:ascii="Arial" w:hAnsi="Arial" w:cs="Arial"/>
        </w:rPr>
        <w:t xml:space="preserve">ype cassettes et/ou </w:t>
      </w:r>
      <w:proofErr w:type="spellStart"/>
      <w:r w:rsidR="00BE5030">
        <w:rPr>
          <w:rStyle w:val="fontstyle51"/>
          <w:rFonts w:ascii="Arial" w:hAnsi="Arial" w:cs="Arial"/>
        </w:rPr>
        <w:t>gainables</w:t>
      </w:r>
      <w:proofErr w:type="spellEnd"/>
      <w:r w:rsidR="00BE5030">
        <w:rPr>
          <w:rStyle w:val="fontstyle51"/>
          <w:rFonts w:ascii="Arial" w:hAnsi="Arial" w:cs="Arial"/>
        </w:rPr>
        <w:t xml:space="preserve"> des</w:t>
      </w:r>
      <w:r w:rsidRPr="001C1760">
        <w:rPr>
          <w:rStyle w:val="fontstyle51"/>
          <w:rFonts w:ascii="Arial" w:hAnsi="Arial" w:cs="Arial"/>
        </w:rPr>
        <w:t xml:space="preserve"> bâtiment</w:t>
      </w:r>
      <w:r w:rsidR="00BE5030">
        <w:rPr>
          <w:rStyle w:val="fontstyle51"/>
          <w:rFonts w:ascii="Arial" w:hAnsi="Arial" w:cs="Arial"/>
        </w:rPr>
        <w:t xml:space="preserve"> DIIC</w:t>
      </w:r>
      <w:r w:rsidR="003E6312">
        <w:rPr>
          <w:rStyle w:val="fontstyle51"/>
          <w:rFonts w:ascii="Arial" w:hAnsi="Arial" w:cs="Arial"/>
        </w:rPr>
        <w:t xml:space="preserve"> (Lot 1</w:t>
      </w:r>
      <w:proofErr w:type="gramStart"/>
      <w:r w:rsidR="003E6312">
        <w:rPr>
          <w:rStyle w:val="fontstyle51"/>
          <w:rFonts w:ascii="Arial" w:hAnsi="Arial" w:cs="Arial"/>
        </w:rPr>
        <w:t>)</w:t>
      </w:r>
      <w:r w:rsidR="00BE5030">
        <w:rPr>
          <w:rStyle w:val="fontstyle51"/>
          <w:rFonts w:ascii="Arial" w:hAnsi="Arial" w:cs="Arial"/>
        </w:rPr>
        <w:t xml:space="preserve"> </w:t>
      </w:r>
      <w:r w:rsidRPr="001C1760">
        <w:rPr>
          <w:rStyle w:val="fontstyle51"/>
          <w:rFonts w:ascii="Arial" w:hAnsi="Arial" w:cs="Arial"/>
        </w:rPr>
        <w:t>,</w:t>
      </w:r>
      <w:proofErr w:type="gramEnd"/>
      <w:r w:rsidRPr="001C1760">
        <w:rPr>
          <w:rStyle w:val="fontstyle51"/>
          <w:rFonts w:ascii="Arial" w:hAnsi="Arial" w:cs="Arial"/>
        </w:rPr>
        <w:t xml:space="preserve"> de la réception de la demande émise par l’Acheteur ou son représentant, jusqu’à la réception des prestations avec exemple de fi</w:t>
      </w:r>
      <w:r w:rsidR="003E6312">
        <w:rPr>
          <w:rStyle w:val="fontstyle51"/>
          <w:rFonts w:ascii="Arial" w:hAnsi="Arial" w:cs="Arial"/>
        </w:rPr>
        <w:t>che d’intervention associée.</w:t>
      </w:r>
    </w:p>
    <w:p w:rsidR="001C1760" w:rsidRDefault="001C1760" w:rsidP="001C1760">
      <w:pPr>
        <w:pStyle w:val="Titre1"/>
        <w:rPr>
          <w:rStyle w:val="fontstyle41"/>
          <w:sz w:val="24"/>
          <w:szCs w:val="24"/>
        </w:rPr>
      </w:pPr>
      <w:r>
        <w:rPr>
          <w:rStyle w:val="fontstyle41"/>
          <w:sz w:val="24"/>
          <w:szCs w:val="24"/>
        </w:rPr>
        <w:t>3. OR</w:t>
      </w:r>
      <w:r w:rsidR="003E6312">
        <w:rPr>
          <w:rStyle w:val="fontstyle41"/>
          <w:sz w:val="24"/>
          <w:szCs w:val="24"/>
        </w:rPr>
        <w:t>GANISATION INTERNE</w:t>
      </w:r>
    </w:p>
    <w:p w:rsidR="001C1760" w:rsidRDefault="001C1760" w:rsidP="001C1760">
      <w:pPr>
        <w:rPr>
          <w:rStyle w:val="fontstyle51"/>
        </w:rPr>
      </w:pPr>
    </w:p>
    <w:p w:rsidR="001C1760" w:rsidRPr="001C1760" w:rsidRDefault="001C1760" w:rsidP="001C1760">
      <w:pPr>
        <w:jc w:val="both"/>
        <w:rPr>
          <w:rStyle w:val="fontstyle51"/>
          <w:rFonts w:ascii="Arial" w:hAnsi="Arial" w:cs="Arial"/>
        </w:rPr>
      </w:pPr>
      <w:r w:rsidRPr="001C1760">
        <w:rPr>
          <w:rStyle w:val="fontstyle51"/>
          <w:rFonts w:ascii="Arial" w:hAnsi="Arial" w:cs="Arial"/>
        </w:rPr>
        <w:t>Descriptif détaillé du traitement et de la gestion d'une commande (décomposition des étapes de traitement : modalité d'accusé de réception de la demande, fourniture du devis, planification de l'intervention, traçabilité et report de l'intervention dans la GMAO, clôture de l'intervention, SAV en cas de non-conformité de la prestation réalisée).</w:t>
      </w:r>
    </w:p>
    <w:p w:rsidR="001C1760" w:rsidRDefault="001C1760" w:rsidP="001C1760">
      <w:pPr>
        <w:pStyle w:val="Titre1"/>
        <w:rPr>
          <w:rStyle w:val="fontstyle41"/>
          <w:sz w:val="24"/>
          <w:szCs w:val="24"/>
        </w:rPr>
      </w:pPr>
      <w:r>
        <w:rPr>
          <w:rStyle w:val="fontstyle41"/>
          <w:sz w:val="24"/>
          <w:szCs w:val="24"/>
        </w:rPr>
        <w:t>4. MOYENS HUM</w:t>
      </w:r>
      <w:r w:rsidR="003E6312">
        <w:rPr>
          <w:rStyle w:val="fontstyle41"/>
          <w:sz w:val="24"/>
          <w:szCs w:val="24"/>
        </w:rPr>
        <w:t xml:space="preserve">AINS </w:t>
      </w:r>
    </w:p>
    <w:p w:rsidR="001C1760" w:rsidRDefault="001C1760" w:rsidP="001C1760">
      <w:pPr>
        <w:rPr>
          <w:rStyle w:val="fontstyle51"/>
        </w:rPr>
      </w:pPr>
    </w:p>
    <w:p w:rsidR="001C1760" w:rsidRPr="001C1760" w:rsidRDefault="001C1760" w:rsidP="001C1760">
      <w:pPr>
        <w:jc w:val="both"/>
        <w:rPr>
          <w:rStyle w:val="fontstyle51"/>
          <w:rFonts w:ascii="Arial" w:hAnsi="Arial" w:cs="Arial"/>
        </w:rPr>
      </w:pPr>
      <w:r w:rsidRPr="001C1760">
        <w:rPr>
          <w:rStyle w:val="fontstyle51"/>
          <w:rFonts w:ascii="Arial" w:hAnsi="Arial" w:cs="Arial"/>
        </w:rPr>
        <w:lastRenderedPageBreak/>
        <w:t>Présentation de l’équipe dédiée au management contractuel et des équipes dédiées aux interventions sur site (organisation, gestions des congés des personnels, expérience, qualifications et habilitations).</w:t>
      </w:r>
    </w:p>
    <w:p w:rsidR="001C1760" w:rsidRDefault="003E6312" w:rsidP="001C1760">
      <w:pPr>
        <w:pStyle w:val="Titre1"/>
        <w:rPr>
          <w:rStyle w:val="fontstyle41"/>
          <w:sz w:val="24"/>
          <w:szCs w:val="24"/>
        </w:rPr>
      </w:pPr>
      <w:r>
        <w:rPr>
          <w:rStyle w:val="fontstyle41"/>
          <w:sz w:val="24"/>
          <w:szCs w:val="24"/>
        </w:rPr>
        <w:t>5. MOYENS MATERIELS</w:t>
      </w:r>
    </w:p>
    <w:p w:rsidR="001C1760" w:rsidRDefault="001C1760" w:rsidP="001C1760">
      <w:pPr>
        <w:rPr>
          <w:rStyle w:val="fontstyle51"/>
        </w:rPr>
      </w:pPr>
    </w:p>
    <w:p w:rsidR="001C1760" w:rsidRPr="001C1760" w:rsidRDefault="001C1760" w:rsidP="001C1760">
      <w:pPr>
        <w:jc w:val="both"/>
        <w:rPr>
          <w:rStyle w:val="fontstyle41"/>
          <w:rFonts w:ascii="Arial" w:hAnsi="Arial" w:cs="Arial"/>
          <w:b w:val="0"/>
          <w:bCs w:val="0"/>
          <w:sz w:val="24"/>
          <w:szCs w:val="24"/>
        </w:rPr>
      </w:pPr>
      <w:r w:rsidRPr="001C1760">
        <w:rPr>
          <w:rStyle w:val="fontstyle51"/>
          <w:rFonts w:ascii="Arial" w:hAnsi="Arial" w:cs="Arial"/>
        </w:rPr>
        <w:t>a. Méthodologie des approvisionnements des composants de climatiseur courant et en cas de besoin urgent nécessitant un p</w:t>
      </w:r>
      <w:r w:rsidR="003E6312">
        <w:rPr>
          <w:rStyle w:val="fontstyle51"/>
          <w:rFonts w:ascii="Arial" w:hAnsi="Arial" w:cs="Arial"/>
        </w:rPr>
        <w:t>roduit non disponible en stock.</w:t>
      </w:r>
    </w:p>
    <w:p w:rsidR="001C1760" w:rsidRPr="001C1760" w:rsidRDefault="001C1760" w:rsidP="001C1760">
      <w:pPr>
        <w:jc w:val="both"/>
        <w:rPr>
          <w:rStyle w:val="fontstyle41"/>
          <w:rFonts w:ascii="Arial" w:hAnsi="Arial" w:cs="Arial"/>
          <w:sz w:val="24"/>
          <w:szCs w:val="24"/>
        </w:rPr>
      </w:pPr>
      <w:r w:rsidRPr="001C1760">
        <w:rPr>
          <w:rStyle w:val="fontstyle51"/>
          <w:rFonts w:ascii="Arial" w:hAnsi="Arial" w:cs="Arial"/>
        </w:rPr>
        <w:t>b. Présentations de</w:t>
      </w:r>
      <w:r w:rsidR="003E6312">
        <w:rPr>
          <w:rStyle w:val="fontstyle51"/>
          <w:rFonts w:ascii="Arial" w:hAnsi="Arial" w:cs="Arial"/>
        </w:rPr>
        <w:t>s moyens de travaux en hauteur.</w:t>
      </w:r>
    </w:p>
    <w:p w:rsidR="001C1760" w:rsidRPr="001C1760" w:rsidRDefault="001C1760" w:rsidP="001C1760">
      <w:pPr>
        <w:jc w:val="both"/>
        <w:rPr>
          <w:rFonts w:ascii="Arial" w:hAnsi="Arial" w:cs="Arial"/>
        </w:rPr>
      </w:pPr>
      <w:r w:rsidRPr="001C1760">
        <w:rPr>
          <w:rStyle w:val="fontstyle51"/>
          <w:rFonts w:ascii="Arial" w:hAnsi="Arial" w:cs="Arial"/>
        </w:rPr>
        <w:t>c. Marque des appareils de climatis</w:t>
      </w:r>
      <w:r w:rsidR="003E6312">
        <w:rPr>
          <w:rStyle w:val="fontstyle51"/>
          <w:rFonts w:ascii="Arial" w:hAnsi="Arial" w:cs="Arial"/>
        </w:rPr>
        <w:t>ation proposés par le candidat.</w:t>
      </w:r>
    </w:p>
    <w:p w:rsidR="001C1760" w:rsidRDefault="001C1760" w:rsidP="001C1760">
      <w:pPr>
        <w:pStyle w:val="Titre1"/>
        <w:rPr>
          <w:rStyle w:val="fontstyle41"/>
          <w:sz w:val="24"/>
          <w:szCs w:val="24"/>
        </w:rPr>
      </w:pPr>
      <w:r>
        <w:rPr>
          <w:rStyle w:val="fontstyle41"/>
          <w:sz w:val="24"/>
          <w:szCs w:val="24"/>
        </w:rPr>
        <w:t>6. ACHAT DURABLE (CLAUSE</w:t>
      </w:r>
      <w:r w:rsidR="003E6312">
        <w:rPr>
          <w:rStyle w:val="fontstyle41"/>
          <w:sz w:val="24"/>
          <w:szCs w:val="24"/>
        </w:rPr>
        <w:t xml:space="preserve"> ENVIRONNEMENTALE) </w:t>
      </w:r>
      <w:bookmarkStart w:id="0" w:name="_GoBack"/>
      <w:bookmarkEnd w:id="0"/>
    </w:p>
    <w:p w:rsidR="001C1760" w:rsidRDefault="001C1760" w:rsidP="001C1760">
      <w:pPr>
        <w:rPr>
          <w:rStyle w:val="fontstyle51"/>
        </w:rPr>
      </w:pPr>
    </w:p>
    <w:p w:rsidR="007C6A7B" w:rsidRPr="001C1760" w:rsidRDefault="001C1760" w:rsidP="001C1760">
      <w:pPr>
        <w:jc w:val="both"/>
        <w:rPr>
          <w:rFonts w:ascii="Arial" w:hAnsi="Arial" w:cs="Arial"/>
        </w:rPr>
      </w:pPr>
      <w:r w:rsidRPr="001C1760">
        <w:rPr>
          <w:rStyle w:val="fontstyle51"/>
          <w:rFonts w:ascii="Arial" w:hAnsi="Arial" w:cs="Arial"/>
        </w:rPr>
        <w:t>Démarche environnementale proposée par le candidat s’agissant de la gestion de sa mission en lien avec le présent accord-cadre. Descriptions des actions qui seront mises en œuvre à ce titre (exemples : gestions des fluides frigorigènes, bilan carbone dans les déplacements, gestion des déchets, réduction des emballages, gestion papier, …).</w:t>
      </w:r>
    </w:p>
    <w:sectPr w:rsidR="007C6A7B" w:rsidRPr="001C1760">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760" w:rsidRDefault="001C1760" w:rsidP="001C1760">
      <w:pPr>
        <w:spacing w:after="0" w:line="240" w:lineRule="auto"/>
      </w:pPr>
      <w:r>
        <w:separator/>
      </w:r>
    </w:p>
  </w:endnote>
  <w:endnote w:type="continuationSeparator" w:id="0">
    <w:p w:rsidR="001C1760" w:rsidRDefault="001C1760" w:rsidP="001C1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BoldItalic">
    <w:altName w:val="Times New Roman"/>
    <w:panose1 w:val="00000000000000000000"/>
    <w:charset w:val="00"/>
    <w:family w:val="roman"/>
    <w:notTrueType/>
    <w:pitch w:val="default"/>
  </w:font>
  <w:font w:name="Calibri-Italic">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760" w:rsidRPr="001C1760" w:rsidRDefault="001C1760" w:rsidP="001C1760">
    <w:pPr>
      <w:jc w:val="center"/>
      <w:rPr>
        <w:rFonts w:ascii="Calibri-Italic" w:hAnsi="Calibri-Italic"/>
        <w:i/>
        <w:iCs/>
        <w:color w:val="808080"/>
        <w:sz w:val="16"/>
        <w:szCs w:val="16"/>
      </w:rPr>
    </w:pPr>
    <w:r>
      <w:rPr>
        <w:rStyle w:val="fontstyle01"/>
      </w:rPr>
      <w:t>Accord-cadre pour l’entretien et la maintenance du parc de climatiseurs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760" w:rsidRDefault="001C1760" w:rsidP="001C1760">
      <w:pPr>
        <w:spacing w:after="0" w:line="240" w:lineRule="auto"/>
      </w:pPr>
      <w:r>
        <w:separator/>
      </w:r>
    </w:p>
  </w:footnote>
  <w:footnote w:type="continuationSeparator" w:id="0">
    <w:p w:rsidR="001C1760" w:rsidRDefault="001C1760" w:rsidP="001C1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760" w:rsidRPr="00DD0BAC" w:rsidRDefault="001C1760" w:rsidP="001C1760">
    <w:pPr>
      <w:pStyle w:val="En-tte"/>
      <w:jc w:val="right"/>
      <w:rPr>
        <w:b/>
      </w:rPr>
    </w:pPr>
    <w:r>
      <w:rPr>
        <w:noProof/>
        <w:lang w:eastAsia="fr-FR"/>
      </w:rPr>
      <w:drawing>
        <wp:anchor distT="0" distB="0" distL="114300" distR="114300" simplePos="0" relativeHeight="251661312" behindDoc="1" locked="0" layoutInCell="1" allowOverlap="1" wp14:anchorId="6F613EE9" wp14:editId="00B77307">
          <wp:simplePos x="0" y="0"/>
          <wp:positionH relativeFrom="column">
            <wp:posOffset>-328295</wp:posOffset>
          </wp:positionH>
          <wp:positionV relativeFrom="paragraph">
            <wp:posOffset>-218831</wp:posOffset>
          </wp:positionV>
          <wp:extent cx="1318895" cy="937895"/>
          <wp:effectExtent l="0" t="0" r="0" b="0"/>
          <wp:wrapNone/>
          <wp:docPr id="1"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18895" cy="937895"/>
                  </a:xfrm>
                  <a:prstGeom prst="rect">
                    <a:avLst/>
                  </a:prstGeom>
                  <a:noFill/>
                  <a:ln>
                    <a:noFill/>
                    <a:prstDash/>
                  </a:ln>
                </pic:spPr>
              </pic:pic>
            </a:graphicData>
          </a:graphic>
        </wp:anchor>
      </w:drawing>
    </w:r>
    <w:r w:rsidRPr="00DD0BAC">
      <w:rPr>
        <w:b/>
      </w:rPr>
      <w:t xml:space="preserve">Secrétariat </w:t>
    </w:r>
  </w:p>
  <w:p w:rsidR="001C1760" w:rsidRPr="00DD0BAC" w:rsidRDefault="001C1760" w:rsidP="001C1760">
    <w:pPr>
      <w:pStyle w:val="En-tte"/>
      <w:jc w:val="right"/>
      <w:rPr>
        <w:b/>
      </w:rPr>
    </w:pPr>
    <w:r w:rsidRPr="00DD0BAC">
      <w:rPr>
        <w:b/>
      </w:rPr>
      <w:t xml:space="preserve">Général </w:t>
    </w:r>
  </w:p>
  <w:p w:rsidR="001C1760" w:rsidRDefault="001C1760" w:rsidP="001C1760">
    <w:pPr>
      <w:pStyle w:val="En-tte"/>
      <w:jc w:val="right"/>
    </w:pPr>
    <w:r w:rsidRPr="00DD0BAC">
      <w:rPr>
        <w:b/>
      </w:rPr>
      <w:t>Commun</w:t>
    </w:r>
    <w:r w:rsidRPr="00BB3739">
      <w:rPr>
        <w:b/>
      </w:rPr>
      <w:t xml:space="preserve">  </w:t>
    </w:r>
  </w:p>
  <w:p w:rsidR="001C1760" w:rsidRDefault="001C1760" w:rsidP="001C1760">
    <w:pPr>
      <w:pStyle w:val="En-tt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760"/>
    <w:rsid w:val="001C1760"/>
    <w:rsid w:val="003E6312"/>
    <w:rsid w:val="006630CC"/>
    <w:rsid w:val="007C6A7B"/>
    <w:rsid w:val="008F55CD"/>
    <w:rsid w:val="00BE50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4BD8"/>
  <w15:chartTrackingRefBased/>
  <w15:docId w15:val="{776F602A-19CA-4626-915C-C65A04986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C176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fontstyle01">
    <w:name w:val="fontstyle01"/>
    <w:basedOn w:val="Policepardfaut"/>
    <w:rsid w:val="001C1760"/>
    <w:rPr>
      <w:rFonts w:ascii="Calibri-BoldItalic" w:hAnsi="Calibri-BoldItalic" w:hint="default"/>
      <w:b/>
      <w:bCs/>
      <w:i/>
      <w:iCs/>
      <w:color w:val="808080"/>
      <w:sz w:val="16"/>
      <w:szCs w:val="16"/>
    </w:rPr>
  </w:style>
  <w:style w:type="character" w:customStyle="1" w:styleId="fontstyle21">
    <w:name w:val="fontstyle21"/>
    <w:basedOn w:val="Policepardfaut"/>
    <w:rsid w:val="001C1760"/>
    <w:rPr>
      <w:rFonts w:ascii="Calibri-Italic" w:hAnsi="Calibri-Italic" w:hint="default"/>
      <w:b w:val="0"/>
      <w:bCs w:val="0"/>
      <w:i/>
      <w:iCs/>
      <w:color w:val="808080"/>
      <w:sz w:val="16"/>
      <w:szCs w:val="16"/>
    </w:rPr>
  </w:style>
  <w:style w:type="character" w:customStyle="1" w:styleId="fontstyle31">
    <w:name w:val="fontstyle31"/>
    <w:basedOn w:val="Policepardfaut"/>
    <w:rsid w:val="001C1760"/>
    <w:rPr>
      <w:rFonts w:ascii="Arial-BoldMT" w:hAnsi="Arial-BoldMT" w:hint="default"/>
      <w:b/>
      <w:bCs/>
      <w:i w:val="0"/>
      <w:iCs w:val="0"/>
      <w:color w:val="000000"/>
      <w:sz w:val="22"/>
      <w:szCs w:val="22"/>
    </w:rPr>
  </w:style>
  <w:style w:type="character" w:customStyle="1" w:styleId="fontstyle41">
    <w:name w:val="fontstyle41"/>
    <w:basedOn w:val="Policepardfaut"/>
    <w:rsid w:val="001C1760"/>
    <w:rPr>
      <w:rFonts w:ascii="TimesNewRomanPS-BoldMT" w:hAnsi="TimesNewRomanPS-BoldMT" w:hint="default"/>
      <w:b/>
      <w:bCs/>
      <w:i w:val="0"/>
      <w:iCs w:val="0"/>
      <w:color w:val="000000"/>
      <w:sz w:val="32"/>
      <w:szCs w:val="32"/>
    </w:rPr>
  </w:style>
  <w:style w:type="character" w:customStyle="1" w:styleId="fontstyle51">
    <w:name w:val="fontstyle51"/>
    <w:basedOn w:val="Policepardfaut"/>
    <w:rsid w:val="001C1760"/>
    <w:rPr>
      <w:rFonts w:ascii="TimesNewRomanPSMT" w:hAnsi="TimesNewRomanPSMT" w:hint="default"/>
      <w:b w:val="0"/>
      <w:bCs w:val="0"/>
      <w:i w:val="0"/>
      <w:iCs w:val="0"/>
      <w:color w:val="000000"/>
      <w:sz w:val="24"/>
      <w:szCs w:val="24"/>
    </w:rPr>
  </w:style>
  <w:style w:type="paragraph" w:styleId="En-tte">
    <w:name w:val="header"/>
    <w:basedOn w:val="Normal"/>
    <w:link w:val="En-tteCar"/>
    <w:uiPriority w:val="99"/>
    <w:unhideWhenUsed/>
    <w:rsid w:val="001C1760"/>
    <w:pPr>
      <w:tabs>
        <w:tab w:val="center" w:pos="4536"/>
        <w:tab w:val="right" w:pos="9072"/>
      </w:tabs>
      <w:spacing w:after="0" w:line="240" w:lineRule="auto"/>
    </w:pPr>
  </w:style>
  <w:style w:type="character" w:customStyle="1" w:styleId="En-tteCar">
    <w:name w:val="En-tête Car"/>
    <w:basedOn w:val="Policepardfaut"/>
    <w:link w:val="En-tte"/>
    <w:uiPriority w:val="99"/>
    <w:rsid w:val="001C1760"/>
  </w:style>
  <w:style w:type="paragraph" w:styleId="Pieddepage">
    <w:name w:val="footer"/>
    <w:basedOn w:val="Normal"/>
    <w:link w:val="PieddepageCar"/>
    <w:uiPriority w:val="99"/>
    <w:unhideWhenUsed/>
    <w:rsid w:val="001C17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1760"/>
  </w:style>
  <w:style w:type="table" w:styleId="Grilledutableau">
    <w:name w:val="Table Grid"/>
    <w:basedOn w:val="TableauNormal"/>
    <w:uiPriority w:val="39"/>
    <w:rsid w:val="001C1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C1760"/>
    <w:rPr>
      <w:rFonts w:asciiTheme="majorHAnsi" w:eastAsiaTheme="majorEastAsia" w:hAnsiTheme="majorHAnsi" w:cstheme="majorBidi"/>
      <w:color w:val="2E74B5" w:themeColor="accent1" w:themeShade="BF"/>
      <w:sz w:val="32"/>
      <w:szCs w:val="32"/>
    </w:rPr>
  </w:style>
  <w:style w:type="table" w:styleId="TableauGrille4-Accentuation3">
    <w:name w:val="Grid Table 4 Accent 3"/>
    <w:basedOn w:val="TableauNormal"/>
    <w:uiPriority w:val="49"/>
    <w:rsid w:val="006630C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35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476</Words>
  <Characters>2621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ABDALLAH Faouzi</dc:creator>
  <cp:keywords/>
  <dc:description/>
  <cp:lastModifiedBy>ABDALLAH Faouzi</cp:lastModifiedBy>
  <cp:revision>3</cp:revision>
  <dcterms:created xsi:type="dcterms:W3CDTF">2024-11-06T10:41:00Z</dcterms:created>
  <dcterms:modified xsi:type="dcterms:W3CDTF">2025-03-21T10:25:00Z</dcterms:modified>
</cp:coreProperties>
</file>